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B86AAA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6AAA" w:rsidRPr="003F5EB6" w:rsidRDefault="00B86AA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6AAA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6AAA" w:rsidRPr="003F5EB6" w:rsidRDefault="00B86AAA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6A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с.Бехтеевка,ул.Дорошенко 11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AAA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AAA" w:rsidRPr="003F5EB6" w:rsidRDefault="00B86AA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AAA" w:rsidRPr="003F5EB6" w:rsidRDefault="00B86AA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A94794" w:rsidRPr="003F5EB6" w:rsidTr="003D1B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94794" w:rsidRPr="009B78DF" w:rsidRDefault="00A94794" w:rsidP="00CD1C10">
            <w:r w:rsidRPr="009B78DF">
              <w:t>2637,80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</w:tr>
      <w:tr w:rsidR="00A94794" w:rsidRPr="003F5EB6" w:rsidTr="003D1B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94794" w:rsidRPr="009B78DF" w:rsidRDefault="00A94794" w:rsidP="00CD1C10">
            <w:r w:rsidRPr="009B78DF">
              <w:t>499493,99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484195,08</w:t>
            </w:r>
          </w:p>
        </w:tc>
      </w:tr>
      <w:tr w:rsidR="00A94794" w:rsidRPr="003F5EB6" w:rsidTr="003D1B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</w:tr>
      <w:tr w:rsidR="00A94794" w:rsidRPr="003F5EB6" w:rsidTr="003D1B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</w:tr>
      <w:tr w:rsidR="00A94794" w:rsidRPr="003F5EB6" w:rsidTr="003D1B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</w:tr>
      <w:tr w:rsidR="00A94794" w:rsidRPr="003F5EB6" w:rsidTr="003D1B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94794" w:rsidRPr="009B78DF" w:rsidRDefault="00A94794" w:rsidP="00CD1C10">
            <w:r w:rsidRPr="009B78DF">
              <w:t>18544,19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18621,93</w:t>
            </w:r>
          </w:p>
        </w:tc>
      </w:tr>
      <w:tr w:rsidR="00A94794" w:rsidRPr="003F5EB6" w:rsidTr="003D1B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502817,01</w:t>
            </w:r>
          </w:p>
        </w:tc>
      </w:tr>
      <w:tr w:rsidR="00A94794" w:rsidRPr="003F5EB6" w:rsidTr="003D1B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</w:tr>
      <w:tr w:rsidR="00A94794" w:rsidRPr="003F5EB6" w:rsidTr="003D1B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</w:tr>
      <w:tr w:rsidR="00A94794" w:rsidRPr="003F5EB6" w:rsidTr="003D1B15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74440,00</w:t>
            </w:r>
          </w:p>
        </w:tc>
      </w:tr>
      <w:tr w:rsidR="00A94794" w:rsidRPr="003F5EB6" w:rsidTr="003D1B15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18268,97</w:t>
            </w:r>
          </w:p>
        </w:tc>
      </w:tr>
      <w:tr w:rsidR="00A94794" w:rsidRPr="003F5EB6" w:rsidTr="003D1B15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526,47</w:t>
            </w:r>
          </w:p>
        </w:tc>
      </w:tr>
      <w:tr w:rsidR="00A94794" w:rsidRPr="003F5EB6" w:rsidTr="003D1B1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159,01</w:t>
            </w:r>
          </w:p>
        </w:tc>
      </w:tr>
      <w:tr w:rsidR="00A94794" w:rsidRPr="003F5EB6" w:rsidTr="003D1B1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14673,63</w:t>
            </w:r>
          </w:p>
        </w:tc>
      </w:tr>
      <w:tr w:rsidR="00A94794" w:rsidRPr="003F5EB6" w:rsidTr="003D1B15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2909,86</w:t>
            </w:r>
          </w:p>
        </w:tc>
      </w:tr>
      <w:tr w:rsidR="00A94794" w:rsidRPr="003F5EB6" w:rsidTr="003D1B15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</w:tr>
      <w:tr w:rsidR="00A94794" w:rsidRPr="003F5EB6" w:rsidTr="003D1B15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147922,60</w:t>
            </w:r>
          </w:p>
        </w:tc>
      </w:tr>
      <w:tr w:rsidR="00A94794" w:rsidRPr="003F5EB6" w:rsidTr="003D1B15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54087,45</w:t>
            </w:r>
          </w:p>
        </w:tc>
      </w:tr>
      <w:tr w:rsidR="00A94794" w:rsidRPr="003F5EB6" w:rsidTr="003D1B15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15215,40</w:t>
            </w:r>
          </w:p>
        </w:tc>
      </w:tr>
      <w:tr w:rsidR="00A94794" w:rsidRPr="003F5EB6" w:rsidTr="003D1B15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52553,50</w:t>
            </w:r>
          </w:p>
        </w:tc>
      </w:tr>
      <w:tr w:rsidR="00A94794" w:rsidRPr="003F5EB6" w:rsidTr="003D1B1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</w:tr>
      <w:tr w:rsidR="00A94794" w:rsidRPr="003F5EB6" w:rsidTr="003D1B1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15246,90</w:t>
            </w:r>
          </w:p>
        </w:tc>
      </w:tr>
      <w:tr w:rsidR="00A94794" w:rsidRPr="003F5EB6" w:rsidTr="003D1B15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</w:tr>
      <w:tr w:rsidR="00A94794" w:rsidRPr="003F5EB6" w:rsidTr="003D1B15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10819,35</w:t>
            </w:r>
          </w:p>
        </w:tc>
      </w:tr>
      <w:tr w:rsidR="00A94794" w:rsidRPr="003F5EB6" w:rsidTr="003D1B15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114910,53</w:t>
            </w:r>
          </w:p>
        </w:tc>
      </w:tr>
      <w:tr w:rsidR="00A94794" w:rsidRPr="003F5EB6" w:rsidTr="003D1B15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54848,67</w:t>
            </w:r>
          </w:p>
        </w:tc>
      </w:tr>
      <w:tr w:rsidR="00A94794" w:rsidRPr="003F5EB6" w:rsidTr="003D1B15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16085,25</w:t>
            </w:r>
          </w:p>
        </w:tc>
      </w:tr>
      <w:tr w:rsidR="00A94794" w:rsidRPr="003F5EB6" w:rsidTr="003D1B15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15103,39</w:t>
            </w:r>
          </w:p>
        </w:tc>
      </w:tr>
      <w:tr w:rsidR="00A94794" w:rsidRPr="003F5EB6" w:rsidTr="003D1B1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</w:tr>
      <w:tr w:rsidR="00A94794" w:rsidRPr="003F5EB6" w:rsidTr="003D1B15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28873,21</w:t>
            </w:r>
          </w:p>
        </w:tc>
      </w:tr>
      <w:tr w:rsidR="00A94794" w:rsidRPr="003F5EB6" w:rsidTr="003D1B15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14664,70</w:t>
            </w:r>
          </w:p>
        </w:tc>
      </w:tr>
      <w:tr w:rsidR="00A94794" w:rsidRPr="003F5EB6" w:rsidTr="003D1B15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</w:tr>
      <w:tr w:rsidR="00A94794" w:rsidRPr="003F5EB6" w:rsidTr="003D1B15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204124,40</w:t>
            </w:r>
          </w:p>
        </w:tc>
      </w:tr>
      <w:tr w:rsidR="00A94794" w:rsidRPr="003F5EB6" w:rsidTr="003D1B15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94794" w:rsidRPr="000A128E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</w:tr>
      <w:tr w:rsidR="00A94794" w:rsidRPr="003F5EB6" w:rsidTr="003D1B15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5851,13</w:t>
            </w:r>
          </w:p>
        </w:tc>
      </w:tr>
      <w:tr w:rsidR="00A94794" w:rsidRPr="003F5EB6" w:rsidTr="003D1B15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</w:tr>
      <w:tr w:rsidR="00A94794" w:rsidRPr="003F5EB6" w:rsidTr="003D1B15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505742,33</w:t>
            </w:r>
          </w:p>
        </w:tc>
      </w:tr>
      <w:tr w:rsidR="00A94794" w:rsidRPr="003F5EB6" w:rsidTr="003D1B1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>
            <w:r w:rsidRPr="009B78DF">
              <w:t>-2925,32</w:t>
            </w:r>
          </w:p>
        </w:tc>
      </w:tr>
      <w:tr w:rsidR="00A94794" w:rsidRPr="003F5EB6" w:rsidTr="003D1B15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794" w:rsidRPr="003F5EB6" w:rsidRDefault="00A9479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794" w:rsidRPr="003F5EB6" w:rsidRDefault="00A9479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Pr="009B78DF" w:rsidRDefault="00A94794" w:rsidP="00CD1C10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94794" w:rsidRDefault="00A94794" w:rsidP="00CD1C10">
            <w:r w:rsidRPr="009B78DF">
              <w:t>71514,68</w:t>
            </w:r>
          </w:p>
        </w:tc>
      </w:tr>
      <w:tr w:rsidR="00B86AA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AAA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86AA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AA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AA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AA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AAA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3F5EB6" w:rsidRDefault="00B86AAA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AA" w:rsidRPr="00605B19" w:rsidRDefault="00B86AAA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6AAA" w:rsidRDefault="00B86AAA">
      <w:pPr>
        <w:sectPr w:rsidR="00B86AAA" w:rsidSect="00B86AAA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86AAA" w:rsidRDefault="00B86AAA"/>
    <w:sectPr w:rsidR="00B86AAA" w:rsidSect="00B86AA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A07AA"/>
    <w:rsid w:val="00A6155D"/>
    <w:rsid w:val="00A80D46"/>
    <w:rsid w:val="00A87336"/>
    <w:rsid w:val="00A94794"/>
    <w:rsid w:val="00B86AAA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2026-03-30T10:31:00Z</dcterms:created>
  <dcterms:modified xsi:type="dcterms:W3CDTF">2026-03-30T12:45:00Z</dcterms:modified>
</cp:coreProperties>
</file>